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2902C" w14:textId="6BA5BEEA" w:rsidR="004D370F" w:rsidRPr="002F37B4" w:rsidRDefault="004D370F" w:rsidP="002F37B4">
      <w:pPr>
        <w:shd w:val="clear" w:color="auto" w:fill="FFFFFF"/>
        <w:spacing w:after="0" w:line="240" w:lineRule="auto"/>
        <w:jc w:val="both"/>
        <w:rPr>
          <w:rFonts w:ascii="Arial Narrow" w:eastAsia="Georgia" w:hAnsi="Arial Narrow" w:cs="Georgia"/>
          <w:sz w:val="22"/>
          <w:szCs w:val="22"/>
          <w:u w:val="single"/>
        </w:rPr>
      </w:pPr>
      <w:bookmarkStart w:id="0" w:name="_GoBack"/>
      <w:r w:rsidRPr="002F37B4">
        <w:rPr>
          <w:rFonts w:ascii="Arial Narrow" w:eastAsia="Georgia" w:hAnsi="Arial Narrow" w:cs="Georgia"/>
          <w:sz w:val="22"/>
          <w:szCs w:val="22"/>
          <w:u w:val="single"/>
        </w:rPr>
        <w:t xml:space="preserve">Informe de atestiguamiento independiente con seguridad razonable, con </w:t>
      </w:r>
      <w:r w:rsidR="009B54F8" w:rsidRPr="002F37B4">
        <w:rPr>
          <w:rFonts w:ascii="Arial Narrow" w:eastAsia="Georgia" w:hAnsi="Arial Narrow" w:cs="Georgia"/>
          <w:sz w:val="22"/>
          <w:szCs w:val="22"/>
          <w:u w:val="single"/>
        </w:rPr>
        <w:t>abstención</w:t>
      </w:r>
      <w:r w:rsidRPr="002F37B4">
        <w:rPr>
          <w:rFonts w:ascii="Arial Narrow" w:eastAsia="Georgia" w:hAnsi="Arial Narrow" w:cs="Georgia"/>
          <w:sz w:val="22"/>
          <w:szCs w:val="22"/>
          <w:u w:val="single"/>
        </w:rPr>
        <w:t>, sobre la declaración de la Administración del Contribuyente respecto al cumplimiento de su obligación fiscal en materia de Contribuciones Locales del Estado de Quintana Roo</w:t>
      </w:r>
    </w:p>
    <w:p w14:paraId="06A1B89D" w14:textId="77777777" w:rsidR="004D370F" w:rsidRPr="002F37B4" w:rsidRDefault="004D370F" w:rsidP="002F37B4">
      <w:pPr>
        <w:spacing w:after="0" w:line="240" w:lineRule="auto"/>
        <w:jc w:val="both"/>
        <w:rPr>
          <w:rFonts w:ascii="Arial Narrow" w:eastAsia="Georgia" w:hAnsi="Arial Narrow" w:cs="Georgia"/>
          <w:sz w:val="22"/>
          <w:szCs w:val="22"/>
        </w:rPr>
      </w:pPr>
    </w:p>
    <w:p w14:paraId="05340B9A" w14:textId="77777777" w:rsidR="004D370F" w:rsidRPr="002F37B4" w:rsidRDefault="004D370F" w:rsidP="002F37B4">
      <w:pPr>
        <w:spacing w:after="0" w:line="240" w:lineRule="auto"/>
        <w:jc w:val="both"/>
        <w:rPr>
          <w:rFonts w:ascii="Arial Narrow" w:eastAsia="Georgia" w:hAnsi="Arial Narrow" w:cs="Georgia"/>
          <w:sz w:val="22"/>
          <w:szCs w:val="22"/>
        </w:rPr>
      </w:pPr>
    </w:p>
    <w:p w14:paraId="34610979" w14:textId="77777777" w:rsidR="004D370F" w:rsidRPr="002F37B4" w:rsidRDefault="004D370F" w:rsidP="002F37B4">
      <w:pPr>
        <w:spacing w:after="0" w:line="240" w:lineRule="auto"/>
        <w:jc w:val="both"/>
        <w:rPr>
          <w:rFonts w:ascii="Arial Narrow" w:eastAsia="Georgia" w:hAnsi="Arial Narrow" w:cs="Georgia"/>
          <w:b/>
          <w:sz w:val="22"/>
          <w:szCs w:val="22"/>
        </w:rPr>
      </w:pPr>
      <w:bookmarkStart w:id="1" w:name="_gjdgxs" w:colFirst="0" w:colLast="0"/>
      <w:bookmarkEnd w:id="1"/>
      <w:r w:rsidRPr="002F37B4">
        <w:rPr>
          <w:rFonts w:ascii="Arial Narrow" w:eastAsia="Georgia" w:hAnsi="Arial Narrow" w:cs="Georgia"/>
          <w:b/>
          <w:sz w:val="22"/>
          <w:szCs w:val="22"/>
        </w:rPr>
        <w:t>Informe de Atestiguamiento del Contador Público Independiente</w:t>
      </w:r>
    </w:p>
    <w:p w14:paraId="09B53CE7" w14:textId="77777777" w:rsidR="004D370F" w:rsidRPr="002F37B4" w:rsidRDefault="004D370F" w:rsidP="002F37B4">
      <w:pPr>
        <w:spacing w:after="0" w:line="240" w:lineRule="auto"/>
        <w:jc w:val="both"/>
        <w:rPr>
          <w:rFonts w:ascii="Arial Narrow" w:eastAsia="Georgia" w:hAnsi="Arial Narrow" w:cs="Georgia"/>
          <w:b/>
          <w:sz w:val="22"/>
          <w:szCs w:val="22"/>
        </w:rPr>
      </w:pPr>
    </w:p>
    <w:p w14:paraId="08EE2A83" w14:textId="77777777" w:rsidR="004D370F" w:rsidRPr="002F37B4" w:rsidRDefault="004D370F" w:rsidP="002F37B4">
      <w:pPr>
        <w:jc w:val="both"/>
        <w:rPr>
          <w:rFonts w:ascii="Arial Narrow" w:eastAsia="Georgia" w:hAnsi="Arial Narrow" w:cs="Georgia"/>
          <w:b/>
          <w:sz w:val="22"/>
          <w:szCs w:val="22"/>
        </w:rPr>
      </w:pPr>
      <w:r w:rsidRPr="002F37B4">
        <w:rPr>
          <w:rFonts w:ascii="Arial Narrow" w:eastAsia="Georgia" w:hAnsi="Arial Narrow" w:cs="Georgia"/>
          <w:b/>
          <w:sz w:val="22"/>
          <w:szCs w:val="22"/>
        </w:rPr>
        <w:t>A la Secretaría de Finanzas y Planeación del Gobierno del Estado de Quintana Roo</w:t>
      </w:r>
    </w:p>
    <w:p w14:paraId="33E186BB" w14:textId="4E9CBD93" w:rsidR="004D370F" w:rsidRPr="002F37B4" w:rsidRDefault="004D370F" w:rsidP="002F37B4">
      <w:pPr>
        <w:spacing w:after="0" w:line="240" w:lineRule="auto"/>
        <w:jc w:val="both"/>
        <w:rPr>
          <w:rFonts w:ascii="Arial Narrow" w:eastAsia="Georgia" w:hAnsi="Arial Narrow" w:cs="Georgia"/>
          <w:sz w:val="22"/>
          <w:szCs w:val="22"/>
        </w:rPr>
      </w:pPr>
      <w:r w:rsidRPr="002F37B4">
        <w:rPr>
          <w:rFonts w:ascii="Arial Narrow" w:eastAsia="Georgia" w:hAnsi="Arial Narrow" w:cs="Georgia"/>
          <w:sz w:val="22"/>
          <w:szCs w:val="22"/>
        </w:rPr>
        <w:t xml:space="preserve">De conformidad con el artículo 40-A </w:t>
      </w:r>
      <w:r w:rsidR="00262CE3" w:rsidRPr="002F37B4">
        <w:rPr>
          <w:rFonts w:ascii="Arial Narrow" w:eastAsia="Georgia" w:hAnsi="Arial Narrow" w:cs="Georgia"/>
          <w:sz w:val="22"/>
          <w:szCs w:val="22"/>
        </w:rPr>
        <w:t xml:space="preserve">y demás disposiciones aplicables del Código Fiscal del Estado de Quintana Roo, así como </w:t>
      </w:r>
      <w:r w:rsidRPr="002F37B4">
        <w:rPr>
          <w:rFonts w:ascii="Arial Narrow" w:eastAsia="Georgia" w:hAnsi="Arial Narrow" w:cs="Georgia"/>
          <w:sz w:val="22"/>
          <w:szCs w:val="22"/>
        </w:rPr>
        <w:t>las Reglas de Carácter General correspondientes, emitidas por la</w:t>
      </w:r>
      <w:r w:rsidR="00262CE3" w:rsidRPr="002F37B4">
        <w:rPr>
          <w:rFonts w:ascii="Arial Narrow" w:eastAsia="Georgia" w:hAnsi="Arial Narrow" w:cs="Georgia"/>
          <w:sz w:val="22"/>
          <w:szCs w:val="22"/>
        </w:rPr>
        <w:t xml:space="preserve"> de Finanzas y Planeación del Estado de Quintana Roo </w:t>
      </w:r>
      <w:bookmarkStart w:id="2" w:name="_Hlk104378929"/>
      <w:r w:rsidR="00262CE3" w:rsidRPr="002F37B4">
        <w:rPr>
          <w:rFonts w:ascii="Arial Narrow" w:eastAsia="Georgia" w:hAnsi="Arial Narrow" w:cs="Georgia"/>
          <w:sz w:val="22"/>
          <w:szCs w:val="22"/>
        </w:rPr>
        <w:t>a través del Servicio de Administración Tributaria del Estado de Quintana Roo</w:t>
      </w:r>
      <w:bookmarkEnd w:id="2"/>
      <w:r w:rsidRPr="002F37B4">
        <w:rPr>
          <w:rFonts w:ascii="Arial Narrow" w:eastAsia="Georgia" w:hAnsi="Arial Narrow" w:cs="Georgia"/>
          <w:sz w:val="22"/>
          <w:szCs w:val="22"/>
        </w:rPr>
        <w:t>, he sido contratado para examinar, con el propósito de emitir una opinión, la siguiente declaración de la Administración, referente a la</w:t>
      </w:r>
      <w:r w:rsidRPr="002F37B4">
        <w:rPr>
          <w:rFonts w:ascii="Arial Narrow" w:eastAsia="Georgia" w:hAnsi="Arial Narrow" w:cs="Georgia"/>
          <w:color w:val="FF0000"/>
          <w:sz w:val="22"/>
          <w:szCs w:val="22"/>
        </w:rPr>
        <w:t xml:space="preserve">(s) </w:t>
      </w:r>
      <w:r w:rsidRPr="002F37B4">
        <w:rPr>
          <w:rFonts w:ascii="Arial Narrow" w:eastAsia="Georgia" w:hAnsi="Arial Narrow" w:cs="Georgia"/>
          <w:sz w:val="22"/>
          <w:szCs w:val="22"/>
        </w:rPr>
        <w:t>obligación</w:t>
      </w:r>
      <w:r w:rsidRPr="002F37B4">
        <w:rPr>
          <w:rFonts w:ascii="Arial Narrow" w:eastAsia="Georgia" w:hAnsi="Arial Narrow" w:cs="Georgia"/>
          <w:color w:val="FF0000"/>
          <w:sz w:val="22"/>
          <w:szCs w:val="22"/>
        </w:rPr>
        <w:t>(es)</w:t>
      </w:r>
      <w:r w:rsidRPr="002F37B4">
        <w:rPr>
          <w:rFonts w:ascii="Arial Narrow" w:eastAsia="Georgia" w:hAnsi="Arial Narrow" w:cs="Georgia"/>
          <w:sz w:val="22"/>
          <w:szCs w:val="22"/>
        </w:rPr>
        <w:t xml:space="preserve"> fiscal</w:t>
      </w:r>
      <w:r w:rsidRPr="002F37B4">
        <w:rPr>
          <w:rFonts w:ascii="Arial Narrow" w:eastAsia="Georgia" w:hAnsi="Arial Narrow" w:cs="Georgia"/>
          <w:color w:val="FF0000"/>
          <w:sz w:val="22"/>
          <w:szCs w:val="22"/>
        </w:rPr>
        <w:t>(es)</w:t>
      </w:r>
      <w:r w:rsidRPr="002F37B4">
        <w:rPr>
          <w:rFonts w:ascii="Arial Narrow" w:eastAsia="Georgia" w:hAnsi="Arial Narrow" w:cs="Georgia"/>
          <w:sz w:val="22"/>
          <w:szCs w:val="22"/>
        </w:rPr>
        <w:t xml:space="preserve"> en el Estado de Quintana Roo de</w:t>
      </w:r>
      <w:r w:rsidR="00262CE3" w:rsidRPr="002F37B4">
        <w:rPr>
          <w:rFonts w:ascii="Arial Narrow" w:eastAsia="Georgia" w:hAnsi="Arial Narrow" w:cs="Georgia"/>
          <w:sz w:val="22"/>
          <w:szCs w:val="22"/>
        </w:rPr>
        <w:t xml:space="preserve"> </w:t>
      </w:r>
      <w:r w:rsidR="00262CE3" w:rsidRPr="002F37B4">
        <w:rPr>
          <w:rFonts w:ascii="Arial Narrow" w:eastAsia="Georgia" w:hAnsi="Arial Narrow" w:cs="Georgia"/>
          <w:color w:val="FF0000"/>
          <w:sz w:val="22"/>
          <w:szCs w:val="22"/>
        </w:rPr>
        <w:t xml:space="preserve">[nombre del contribuyente] </w:t>
      </w:r>
      <w:r w:rsidR="00262CE3" w:rsidRPr="002F37B4">
        <w:rPr>
          <w:rFonts w:ascii="Arial Narrow" w:eastAsia="Georgia" w:hAnsi="Arial Narrow" w:cs="Georgia"/>
          <w:sz w:val="22"/>
          <w:szCs w:val="22"/>
        </w:rPr>
        <w:t>(el Contribuyente)</w:t>
      </w:r>
      <w:r w:rsidRPr="002F37B4">
        <w:rPr>
          <w:rFonts w:ascii="Arial Narrow" w:eastAsia="Georgia" w:hAnsi="Arial Narrow" w:cs="Georgia"/>
          <w:sz w:val="22"/>
          <w:szCs w:val="22"/>
        </w:rPr>
        <w:t>:</w:t>
      </w:r>
    </w:p>
    <w:p w14:paraId="6DFA950A" w14:textId="77777777" w:rsidR="004D370F" w:rsidRPr="002F37B4" w:rsidRDefault="004D370F" w:rsidP="002F37B4">
      <w:pPr>
        <w:spacing w:after="0" w:line="240" w:lineRule="auto"/>
        <w:jc w:val="both"/>
        <w:rPr>
          <w:rFonts w:ascii="Arial Narrow" w:eastAsia="Georgia" w:hAnsi="Arial Narrow" w:cs="Georgia"/>
          <w:sz w:val="22"/>
          <w:szCs w:val="22"/>
        </w:rPr>
      </w:pPr>
    </w:p>
    <w:p w14:paraId="41348A0F" w14:textId="532D06DF" w:rsidR="004D370F" w:rsidRPr="002F37B4" w:rsidRDefault="004D370F" w:rsidP="002F37B4">
      <w:pPr>
        <w:spacing w:after="0"/>
        <w:ind w:left="284"/>
        <w:jc w:val="both"/>
        <w:rPr>
          <w:rFonts w:ascii="Arial Narrow" w:eastAsia="Georgia" w:hAnsi="Arial Narrow" w:cs="Georgia"/>
          <w:sz w:val="22"/>
          <w:szCs w:val="22"/>
        </w:rPr>
      </w:pPr>
      <w:r w:rsidRPr="002F37B4">
        <w:rPr>
          <w:rFonts w:ascii="Arial Narrow" w:eastAsia="Georgia" w:hAnsi="Arial Narrow" w:cs="Georgia"/>
          <w:sz w:val="22"/>
          <w:szCs w:val="22"/>
        </w:rPr>
        <w:t>“El impuesto sobre nómina como sujeto directo relativo al Estado de Quintana Roo por el periodo comprendido del 1 de enero al 31 de diciembre de 20</w:t>
      </w:r>
      <w:r w:rsidRPr="002F37B4">
        <w:rPr>
          <w:rFonts w:ascii="Arial Narrow" w:eastAsia="Georgia" w:hAnsi="Arial Narrow" w:cs="Georgia"/>
          <w:color w:val="FF0000"/>
          <w:sz w:val="22"/>
          <w:szCs w:val="22"/>
        </w:rPr>
        <w:t>XX (modificar periodo en caso de un ejercicio irregular)</w:t>
      </w:r>
      <w:r w:rsidRPr="002F37B4">
        <w:rPr>
          <w:rFonts w:ascii="Arial Narrow" w:eastAsia="Georgia" w:hAnsi="Arial Narrow" w:cs="Georgia"/>
          <w:sz w:val="22"/>
          <w:szCs w:val="22"/>
        </w:rPr>
        <w:t>, fue determinado en cumplimiento con las disposiciones señaladas en los artículos 2, 5, 6, 7 1er párrafo, 8 y 17 +de la Ley del Impuesto sobre Nóminas del Estado de Quintana Roo, conforme se refleja en los anexos 1.1, 1.2, 1.3, 1.4, 1.5, 1.6</w:t>
      </w:r>
      <w:r w:rsidR="00262CE3" w:rsidRPr="002F37B4">
        <w:rPr>
          <w:rFonts w:ascii="Arial Narrow" w:eastAsia="Georgia" w:hAnsi="Arial Narrow" w:cs="Georgia"/>
          <w:sz w:val="22"/>
          <w:szCs w:val="22"/>
        </w:rPr>
        <w:t xml:space="preserve">, 1.7, 1.8 </w:t>
      </w:r>
      <w:r w:rsidRPr="002F37B4">
        <w:rPr>
          <w:rFonts w:ascii="Arial Narrow" w:eastAsia="Georgia" w:hAnsi="Arial Narrow" w:cs="Georgia"/>
          <w:sz w:val="22"/>
          <w:szCs w:val="22"/>
        </w:rPr>
        <w:t xml:space="preserve">y 4.1 del dictamen de Impuestos Estatales en Quintana Roo. Asimismo, </w:t>
      </w:r>
      <w:r w:rsidR="00262CE3" w:rsidRPr="002F37B4">
        <w:rPr>
          <w:rFonts w:ascii="Arial Narrow" w:eastAsia="Georgia" w:hAnsi="Arial Narrow" w:cs="Georgia"/>
          <w:sz w:val="22"/>
          <w:szCs w:val="22"/>
        </w:rPr>
        <w:t xml:space="preserve">que </w:t>
      </w:r>
      <w:r w:rsidRPr="002F37B4">
        <w:rPr>
          <w:rFonts w:ascii="Arial Narrow" w:eastAsia="Georgia" w:hAnsi="Arial Narrow" w:cs="Georgia"/>
          <w:sz w:val="22"/>
          <w:szCs w:val="22"/>
        </w:rPr>
        <w:t>fue pagado en tiempo y forma con base en dichas disposiciones.</w:t>
      </w:r>
    </w:p>
    <w:p w14:paraId="17A12ACF" w14:textId="77777777" w:rsidR="004D370F" w:rsidRPr="002F37B4" w:rsidRDefault="004D370F" w:rsidP="002F37B4">
      <w:pPr>
        <w:spacing w:after="0"/>
        <w:ind w:left="284"/>
        <w:jc w:val="both"/>
        <w:rPr>
          <w:rFonts w:ascii="Arial Narrow" w:eastAsia="Georgia" w:hAnsi="Arial Narrow" w:cs="Georgia"/>
          <w:sz w:val="22"/>
          <w:szCs w:val="22"/>
        </w:rPr>
      </w:pPr>
    </w:p>
    <w:p w14:paraId="1CF3F402" w14:textId="75016E5D" w:rsidR="004D370F" w:rsidRPr="002F37B4" w:rsidRDefault="004D370F" w:rsidP="002F37B4">
      <w:pPr>
        <w:spacing w:after="0"/>
        <w:ind w:left="284"/>
        <w:jc w:val="both"/>
        <w:rPr>
          <w:rFonts w:ascii="Arial Narrow" w:eastAsia="Georgia" w:hAnsi="Arial Narrow" w:cs="Georgia"/>
          <w:sz w:val="22"/>
          <w:szCs w:val="22"/>
        </w:rPr>
      </w:pPr>
      <w:r w:rsidRPr="002F37B4">
        <w:rPr>
          <w:rFonts w:ascii="Arial Narrow" w:eastAsia="Georgia" w:hAnsi="Arial Narrow" w:cs="Georgia"/>
          <w:sz w:val="22"/>
          <w:szCs w:val="22"/>
        </w:rPr>
        <w:t>El impuesto al hospedaje relativo al Estado de Quintana Roo por el periodo comprendido del 1 de enero al 31 de diciembre de 20</w:t>
      </w:r>
      <w:r w:rsidRPr="002F37B4">
        <w:rPr>
          <w:rFonts w:ascii="Arial Narrow" w:eastAsia="Georgia" w:hAnsi="Arial Narrow" w:cs="Georgia"/>
          <w:color w:val="FF0000"/>
          <w:sz w:val="22"/>
          <w:szCs w:val="22"/>
        </w:rPr>
        <w:t>XX (modificar periodo en caso de un ejercicio irregular)</w:t>
      </w:r>
      <w:r w:rsidRPr="002F37B4">
        <w:rPr>
          <w:rFonts w:ascii="Arial Narrow" w:eastAsia="Georgia" w:hAnsi="Arial Narrow" w:cs="Georgia"/>
          <w:sz w:val="22"/>
          <w:szCs w:val="22"/>
        </w:rPr>
        <w:t>, fue determinado en cumplimiento con las disposiciones señaladas en los artículos 4, 5, 6, 8, 9, 10 y 13 de la Ley del Impuesto al Hospedaje del Estado de Quintana Roo, conforme se refleja en los anexos 2.1, 2.2, 2.3, 2.4, y 4.1 del dictamen de Impuestos Estatales en Quintana Roo. Asimismo,</w:t>
      </w:r>
      <w:r w:rsidR="00262CE3" w:rsidRPr="002F37B4">
        <w:rPr>
          <w:rFonts w:ascii="Arial Narrow" w:eastAsia="Georgia" w:hAnsi="Arial Narrow" w:cs="Georgia"/>
          <w:sz w:val="22"/>
          <w:szCs w:val="22"/>
        </w:rPr>
        <w:t xml:space="preserve"> que</w:t>
      </w:r>
      <w:r w:rsidRPr="002F37B4">
        <w:rPr>
          <w:rFonts w:ascii="Arial Narrow" w:eastAsia="Georgia" w:hAnsi="Arial Narrow" w:cs="Georgia"/>
          <w:sz w:val="22"/>
          <w:szCs w:val="22"/>
        </w:rPr>
        <w:t xml:space="preserve"> fue pagado en tiempo y forma con base en dichas disposiciones.”</w:t>
      </w:r>
    </w:p>
    <w:p w14:paraId="52F3E8C2" w14:textId="723547CB" w:rsidR="008C18DC" w:rsidRPr="002F37B4" w:rsidRDefault="008C18DC" w:rsidP="002F37B4">
      <w:pPr>
        <w:spacing w:after="0"/>
        <w:ind w:left="284"/>
        <w:jc w:val="both"/>
        <w:rPr>
          <w:rFonts w:ascii="Arial Narrow" w:eastAsia="Georgia" w:hAnsi="Arial Narrow" w:cs="Georgia"/>
          <w:sz w:val="22"/>
          <w:szCs w:val="22"/>
        </w:rPr>
      </w:pPr>
    </w:p>
    <w:p w14:paraId="662CF931" w14:textId="5B434049" w:rsidR="008C18DC" w:rsidRPr="002F37B4" w:rsidRDefault="008C18DC" w:rsidP="002F37B4">
      <w:pPr>
        <w:spacing w:after="0"/>
        <w:ind w:left="284"/>
        <w:jc w:val="both"/>
        <w:rPr>
          <w:rFonts w:ascii="Arial Narrow" w:eastAsia="Georgia" w:hAnsi="Arial Narrow" w:cs="Georgia"/>
          <w:sz w:val="22"/>
          <w:szCs w:val="22"/>
        </w:rPr>
      </w:pPr>
      <w:r w:rsidRPr="002F37B4">
        <w:rPr>
          <w:rFonts w:ascii="Arial Narrow" w:eastAsia="Georgia" w:hAnsi="Arial Narrow" w:cs="Georgia"/>
          <w:sz w:val="22"/>
          <w:szCs w:val="22"/>
        </w:rPr>
        <w:t>El impuesto sobre la extracción de materiales del suelo y subsuelo relativo al Estado de Quintana Roo por el periodo comprendido del 1 de enero al 31 de diciembre de 20</w:t>
      </w:r>
      <w:r w:rsidRPr="002F37B4">
        <w:rPr>
          <w:rFonts w:ascii="Arial Narrow" w:eastAsia="Georgia" w:hAnsi="Arial Narrow" w:cs="Georgia"/>
          <w:color w:val="FF0000"/>
          <w:sz w:val="22"/>
          <w:szCs w:val="22"/>
        </w:rPr>
        <w:t>XX (modificar periodo en caso de un ejercicio irregular)</w:t>
      </w:r>
      <w:r w:rsidRPr="002F37B4">
        <w:rPr>
          <w:rFonts w:ascii="Arial Narrow" w:eastAsia="Georgia" w:hAnsi="Arial Narrow" w:cs="Georgia"/>
          <w:sz w:val="22"/>
          <w:szCs w:val="22"/>
        </w:rPr>
        <w:t>, fue determinado en cumplimiento con las disposiciones señaladas en los artículos 61, 63, 64 y 65 de la Ley de Hacienda del Estado de Quintana Roo, conforme se refleja en los anexos 3.1, 3.2, 3.3, 3.4 y 4.1 del dictamen de Impuestos Estatales en Quintana Roo. Asimismo, que fue pagado en tiempo y forma con base en dichas disposiciones.”</w:t>
      </w:r>
    </w:p>
    <w:p w14:paraId="0110377A" w14:textId="77777777" w:rsidR="008C18DC" w:rsidRPr="002F37B4" w:rsidRDefault="008C18DC" w:rsidP="002F37B4">
      <w:pPr>
        <w:spacing w:after="0"/>
        <w:ind w:left="284"/>
        <w:jc w:val="both"/>
        <w:rPr>
          <w:rFonts w:ascii="Arial Narrow" w:eastAsia="Georgia" w:hAnsi="Arial Narrow" w:cs="Georgia"/>
          <w:sz w:val="22"/>
          <w:szCs w:val="22"/>
        </w:rPr>
      </w:pPr>
    </w:p>
    <w:p w14:paraId="55E4BC07" w14:textId="77777777" w:rsidR="004D370F" w:rsidRPr="002F37B4" w:rsidRDefault="004D370F" w:rsidP="002F37B4">
      <w:pPr>
        <w:spacing w:after="0"/>
        <w:ind w:left="284"/>
        <w:jc w:val="both"/>
        <w:rPr>
          <w:rFonts w:ascii="Arial Narrow" w:eastAsia="Georgia" w:hAnsi="Arial Narrow" w:cs="Georgia"/>
          <w:sz w:val="22"/>
          <w:szCs w:val="22"/>
        </w:rPr>
      </w:pPr>
    </w:p>
    <w:p w14:paraId="430E4770" w14:textId="5EF1F9F8" w:rsidR="004D370F" w:rsidRPr="002F37B4" w:rsidRDefault="009B54F8" w:rsidP="002F37B4">
      <w:pPr>
        <w:spacing w:after="0" w:line="240" w:lineRule="auto"/>
        <w:jc w:val="both"/>
        <w:rPr>
          <w:rFonts w:ascii="Arial Narrow" w:eastAsia="Georgia" w:hAnsi="Arial Narrow" w:cs="Georgia"/>
          <w:b/>
          <w:sz w:val="22"/>
          <w:szCs w:val="22"/>
        </w:rPr>
      </w:pPr>
      <w:r w:rsidRPr="002F37B4">
        <w:rPr>
          <w:rFonts w:ascii="Arial Narrow" w:eastAsia="Georgia" w:hAnsi="Arial Narrow" w:cs="Georgia"/>
          <w:b/>
          <w:sz w:val="22"/>
          <w:szCs w:val="22"/>
        </w:rPr>
        <w:t>Abstención de o</w:t>
      </w:r>
      <w:r w:rsidR="004D370F" w:rsidRPr="002F37B4">
        <w:rPr>
          <w:rFonts w:ascii="Arial Narrow" w:eastAsia="Georgia" w:hAnsi="Arial Narrow" w:cs="Georgia"/>
          <w:b/>
          <w:sz w:val="22"/>
          <w:szCs w:val="22"/>
        </w:rPr>
        <w:t>pinión</w:t>
      </w:r>
    </w:p>
    <w:p w14:paraId="15D766F0" w14:textId="77777777" w:rsidR="004D370F" w:rsidRPr="002F37B4" w:rsidRDefault="004D370F" w:rsidP="002F37B4">
      <w:pPr>
        <w:spacing w:after="0" w:line="240" w:lineRule="auto"/>
        <w:jc w:val="both"/>
        <w:rPr>
          <w:rFonts w:ascii="Arial Narrow" w:eastAsia="Georgia" w:hAnsi="Arial Narrow" w:cs="Georgia"/>
          <w:sz w:val="22"/>
          <w:szCs w:val="22"/>
        </w:rPr>
      </w:pPr>
    </w:p>
    <w:p w14:paraId="0394B119" w14:textId="5E63C70A" w:rsidR="004D370F" w:rsidRPr="002F37B4" w:rsidRDefault="009B54F8" w:rsidP="002F37B4">
      <w:pPr>
        <w:shd w:val="clear" w:color="auto" w:fill="FFFFFF"/>
        <w:spacing w:after="0" w:line="240" w:lineRule="auto"/>
        <w:jc w:val="both"/>
        <w:rPr>
          <w:rFonts w:ascii="Arial Narrow" w:eastAsia="Georgia" w:hAnsi="Arial Narrow" w:cs="Georgia"/>
          <w:sz w:val="22"/>
          <w:szCs w:val="22"/>
        </w:rPr>
      </w:pPr>
      <w:r w:rsidRPr="002F37B4">
        <w:rPr>
          <w:rFonts w:ascii="Arial Narrow" w:eastAsia="Georgia" w:hAnsi="Arial Narrow" w:cs="Georgia"/>
          <w:sz w:val="22"/>
          <w:szCs w:val="22"/>
        </w:rPr>
        <w:t>Debido a los asuntos que se mencionan en la sección “Fundamento de la abstención de la opinión”</w:t>
      </w:r>
      <w:r w:rsidR="0024025E" w:rsidRPr="002F37B4">
        <w:rPr>
          <w:rFonts w:ascii="Arial Narrow" w:eastAsia="Georgia" w:hAnsi="Arial Narrow" w:cs="Georgia"/>
          <w:sz w:val="22"/>
          <w:szCs w:val="22"/>
        </w:rPr>
        <w:t>, las limitantes en el alcance de mi trabajo no permiten expresar y, por lo tanto, no expreso una opinión sobre la efectividad del control interno respecto del cumplimiento de las obligaciones fiscales del Estado de Quintana Roo referidas inicialmente en el presente informe, durante el periodo comprendido del 1 de enero al 31 de diciembre de 20</w:t>
      </w:r>
      <w:r w:rsidR="0024025E" w:rsidRPr="002F37B4">
        <w:rPr>
          <w:rFonts w:ascii="Arial Narrow" w:eastAsia="Georgia" w:hAnsi="Arial Narrow" w:cs="Georgia"/>
          <w:color w:val="FF0000"/>
          <w:sz w:val="22"/>
          <w:szCs w:val="22"/>
        </w:rPr>
        <w:t>XX (modificar periodo en caso de un ejercicio irregular)</w:t>
      </w:r>
      <w:r w:rsidR="004D370F" w:rsidRPr="002F37B4">
        <w:rPr>
          <w:rFonts w:ascii="Arial Narrow" w:eastAsia="Georgia" w:hAnsi="Arial Narrow" w:cs="Georgia"/>
          <w:sz w:val="22"/>
          <w:szCs w:val="22"/>
        </w:rPr>
        <w:t>.</w:t>
      </w:r>
    </w:p>
    <w:p w14:paraId="7A5AD07D" w14:textId="77777777" w:rsidR="004D370F" w:rsidRPr="002F37B4" w:rsidRDefault="004D370F" w:rsidP="002F37B4">
      <w:pPr>
        <w:shd w:val="clear" w:color="auto" w:fill="FFFFFF"/>
        <w:spacing w:after="0" w:line="240" w:lineRule="auto"/>
        <w:jc w:val="both"/>
        <w:rPr>
          <w:rFonts w:ascii="Arial Narrow" w:eastAsia="Georgia" w:hAnsi="Arial Narrow" w:cs="Georgia"/>
          <w:sz w:val="22"/>
          <w:szCs w:val="22"/>
        </w:rPr>
      </w:pPr>
    </w:p>
    <w:p w14:paraId="5D6E652A" w14:textId="34D7A2F9" w:rsidR="004D370F" w:rsidRPr="002F37B4" w:rsidRDefault="004D370F" w:rsidP="002F37B4">
      <w:pPr>
        <w:shd w:val="clear" w:color="auto" w:fill="FFFFFF"/>
        <w:spacing w:after="0" w:line="240" w:lineRule="auto"/>
        <w:jc w:val="both"/>
        <w:rPr>
          <w:rFonts w:ascii="Arial Narrow" w:eastAsia="Georgia" w:hAnsi="Arial Narrow" w:cs="Georgia"/>
          <w:b/>
          <w:sz w:val="22"/>
          <w:szCs w:val="22"/>
        </w:rPr>
      </w:pPr>
      <w:r w:rsidRPr="002F37B4">
        <w:rPr>
          <w:rFonts w:ascii="Arial Narrow" w:eastAsia="Georgia" w:hAnsi="Arial Narrow" w:cs="Georgia"/>
          <w:b/>
          <w:sz w:val="22"/>
          <w:szCs w:val="22"/>
        </w:rPr>
        <w:t>Fundamento de la</w:t>
      </w:r>
      <w:r w:rsidR="00142D14" w:rsidRPr="002F37B4">
        <w:rPr>
          <w:rFonts w:ascii="Arial Narrow" w:eastAsia="Georgia" w:hAnsi="Arial Narrow" w:cs="Georgia"/>
          <w:b/>
          <w:sz w:val="22"/>
          <w:szCs w:val="22"/>
        </w:rPr>
        <w:t xml:space="preserve"> abstención de opinión</w:t>
      </w:r>
    </w:p>
    <w:p w14:paraId="6F2BEAB3" w14:textId="77777777" w:rsidR="004D370F" w:rsidRPr="002F37B4" w:rsidRDefault="004D370F" w:rsidP="002F37B4">
      <w:pPr>
        <w:shd w:val="clear" w:color="auto" w:fill="FFFFFF"/>
        <w:spacing w:after="0" w:line="240" w:lineRule="auto"/>
        <w:jc w:val="both"/>
        <w:rPr>
          <w:rFonts w:ascii="Arial Narrow" w:eastAsia="Georgia" w:hAnsi="Arial Narrow" w:cs="Georgia"/>
          <w:sz w:val="22"/>
          <w:szCs w:val="22"/>
        </w:rPr>
      </w:pPr>
    </w:p>
    <w:p w14:paraId="63EC539F" w14:textId="2EB1AEB4" w:rsidR="0085436A" w:rsidRPr="002F37B4" w:rsidRDefault="0085436A" w:rsidP="002F37B4">
      <w:pPr>
        <w:jc w:val="both"/>
        <w:rPr>
          <w:rFonts w:ascii="Arial Narrow" w:eastAsia="Georgia" w:hAnsi="Arial Narrow" w:cs="Georgia"/>
          <w:sz w:val="22"/>
          <w:szCs w:val="22"/>
        </w:rPr>
      </w:pPr>
      <w:r w:rsidRPr="002F37B4">
        <w:rPr>
          <w:rFonts w:ascii="Arial Narrow" w:eastAsia="Georgia" w:hAnsi="Arial Narrow" w:cs="Georgia"/>
          <w:color w:val="FF0000"/>
          <w:sz w:val="22"/>
          <w:szCs w:val="22"/>
        </w:rPr>
        <w:t>[</w:t>
      </w:r>
      <w:r w:rsidR="00142D14" w:rsidRPr="002F37B4">
        <w:rPr>
          <w:rFonts w:ascii="Arial Narrow" w:eastAsia="Georgia" w:hAnsi="Arial Narrow" w:cs="Georgia"/>
          <w:color w:val="FF0000"/>
          <w:sz w:val="22"/>
          <w:szCs w:val="22"/>
        </w:rPr>
        <w:t>Describir las limitaciones en el alcance que dan origen a la abstención de opinión</w:t>
      </w:r>
      <w:r w:rsidRPr="002F37B4">
        <w:rPr>
          <w:rFonts w:ascii="Arial Narrow" w:eastAsia="Georgia" w:hAnsi="Arial Narrow" w:cs="Georgia"/>
          <w:color w:val="FF0000"/>
          <w:sz w:val="22"/>
          <w:szCs w:val="22"/>
        </w:rPr>
        <w:t>]</w:t>
      </w:r>
    </w:p>
    <w:p w14:paraId="2B9ADB83" w14:textId="77777777" w:rsidR="004D370F" w:rsidRPr="002F37B4" w:rsidRDefault="004D370F" w:rsidP="002F37B4">
      <w:pPr>
        <w:shd w:val="clear" w:color="auto" w:fill="FFFFFF"/>
        <w:spacing w:after="0" w:line="240" w:lineRule="auto"/>
        <w:jc w:val="both"/>
        <w:rPr>
          <w:rFonts w:ascii="Arial Narrow" w:eastAsia="Georgia" w:hAnsi="Arial Narrow" w:cs="Georgia"/>
          <w:b/>
          <w:sz w:val="22"/>
          <w:szCs w:val="22"/>
        </w:rPr>
      </w:pPr>
      <w:r w:rsidRPr="002F37B4">
        <w:rPr>
          <w:rFonts w:ascii="Arial Narrow" w:eastAsia="Georgia" w:hAnsi="Arial Narrow" w:cs="Georgia"/>
          <w:b/>
          <w:sz w:val="22"/>
          <w:szCs w:val="22"/>
        </w:rPr>
        <w:t>Responsabilidad de la Administración del Contribuyente</w:t>
      </w:r>
    </w:p>
    <w:p w14:paraId="6EE3F9B8" w14:textId="77777777" w:rsidR="004D370F" w:rsidRPr="002F37B4" w:rsidRDefault="004D370F" w:rsidP="002F37B4">
      <w:pPr>
        <w:shd w:val="clear" w:color="auto" w:fill="FFFFFF"/>
        <w:spacing w:after="0" w:line="240" w:lineRule="auto"/>
        <w:jc w:val="both"/>
        <w:rPr>
          <w:rFonts w:ascii="Arial Narrow" w:eastAsia="Georgia" w:hAnsi="Arial Narrow" w:cs="Georgia"/>
          <w:b/>
          <w:sz w:val="22"/>
          <w:szCs w:val="22"/>
        </w:rPr>
      </w:pPr>
    </w:p>
    <w:p w14:paraId="3AF0037A" w14:textId="78BF2B1A" w:rsidR="004D370F" w:rsidRPr="002F37B4" w:rsidRDefault="004D370F" w:rsidP="002F37B4">
      <w:pPr>
        <w:shd w:val="clear" w:color="auto" w:fill="FFFFFF"/>
        <w:spacing w:after="0" w:line="240" w:lineRule="auto"/>
        <w:jc w:val="both"/>
        <w:rPr>
          <w:rFonts w:ascii="Arial Narrow" w:eastAsia="Georgia" w:hAnsi="Arial Narrow" w:cs="Georgia"/>
          <w:sz w:val="22"/>
          <w:szCs w:val="22"/>
        </w:rPr>
      </w:pPr>
      <w:r w:rsidRPr="002F37B4">
        <w:rPr>
          <w:rFonts w:ascii="Arial Narrow" w:eastAsia="Georgia" w:hAnsi="Arial Narrow" w:cs="Georgia"/>
          <w:sz w:val="22"/>
          <w:szCs w:val="22"/>
        </w:rPr>
        <w:t xml:space="preserve">La Administración del Contribuyente es responsable de dar cumplimiento a su obligación en materia de Contribuciones </w:t>
      </w:r>
      <w:r w:rsidR="00175F61" w:rsidRPr="002F37B4">
        <w:rPr>
          <w:rFonts w:ascii="Arial Narrow" w:eastAsia="Georgia" w:hAnsi="Arial Narrow" w:cs="Georgia"/>
          <w:sz w:val="22"/>
          <w:szCs w:val="22"/>
        </w:rPr>
        <w:t>fiscales del Estado de Quintana Roo referidas inicialmente en el presente informe</w:t>
      </w:r>
      <w:r w:rsidRPr="002F37B4">
        <w:rPr>
          <w:rFonts w:ascii="Arial Narrow" w:eastAsia="Georgia" w:hAnsi="Arial Narrow" w:cs="Georgia"/>
          <w:sz w:val="22"/>
          <w:szCs w:val="22"/>
        </w:rPr>
        <w:t>. Así mismo, es responsable de la razonabilidad de la declaración.</w:t>
      </w:r>
    </w:p>
    <w:p w14:paraId="24C22E12" w14:textId="77777777" w:rsidR="004D370F" w:rsidRPr="002F37B4" w:rsidRDefault="004D370F" w:rsidP="002F37B4">
      <w:pPr>
        <w:shd w:val="clear" w:color="auto" w:fill="FFFFFF"/>
        <w:spacing w:after="0" w:line="240" w:lineRule="auto"/>
        <w:jc w:val="both"/>
        <w:rPr>
          <w:rFonts w:ascii="Arial Narrow" w:eastAsia="Georgia" w:hAnsi="Arial Narrow" w:cs="Georgia"/>
          <w:sz w:val="22"/>
          <w:szCs w:val="22"/>
        </w:rPr>
      </w:pPr>
    </w:p>
    <w:p w14:paraId="486E3EB5" w14:textId="77777777" w:rsidR="004D370F" w:rsidRPr="002F37B4" w:rsidRDefault="004D370F" w:rsidP="002F37B4">
      <w:pPr>
        <w:shd w:val="clear" w:color="auto" w:fill="FFFFFF"/>
        <w:spacing w:after="0" w:line="240" w:lineRule="auto"/>
        <w:jc w:val="both"/>
        <w:rPr>
          <w:rFonts w:ascii="Arial Narrow" w:eastAsia="Georgia" w:hAnsi="Arial Narrow" w:cs="Georgia"/>
          <w:sz w:val="22"/>
          <w:szCs w:val="22"/>
        </w:rPr>
      </w:pPr>
      <w:r w:rsidRPr="002F37B4">
        <w:rPr>
          <w:rFonts w:ascii="Arial Narrow" w:eastAsia="Georgia" w:hAnsi="Arial Narrow" w:cs="Georgia"/>
          <w:sz w:val="22"/>
          <w:szCs w:val="22"/>
        </w:rPr>
        <w:t>Estas responsabilidades incluyen el diseño, implementación y mantenimiento del control interno relevante para la preparación y presentación de la información que se acompaña en la declaración de la Administración, libre de errores materiales, ya sea por fraude o error.</w:t>
      </w:r>
    </w:p>
    <w:p w14:paraId="48687B3F" w14:textId="77777777" w:rsidR="004D370F" w:rsidRPr="002F37B4" w:rsidRDefault="004D370F" w:rsidP="002F37B4">
      <w:pPr>
        <w:shd w:val="clear" w:color="auto" w:fill="FFFFFF"/>
        <w:spacing w:after="0" w:line="240" w:lineRule="auto"/>
        <w:jc w:val="both"/>
        <w:rPr>
          <w:rFonts w:ascii="Arial Narrow" w:eastAsia="Georgia" w:hAnsi="Arial Narrow" w:cs="Georgia"/>
          <w:sz w:val="22"/>
          <w:szCs w:val="22"/>
        </w:rPr>
      </w:pPr>
    </w:p>
    <w:p w14:paraId="6B4D0364" w14:textId="77777777" w:rsidR="004D370F" w:rsidRPr="002F37B4" w:rsidRDefault="004D370F" w:rsidP="002F37B4">
      <w:pPr>
        <w:shd w:val="clear" w:color="auto" w:fill="FFFFFF"/>
        <w:spacing w:after="0" w:line="240" w:lineRule="auto"/>
        <w:jc w:val="both"/>
        <w:rPr>
          <w:rFonts w:ascii="Arial Narrow" w:eastAsia="Georgia" w:hAnsi="Arial Narrow" w:cs="Georgia"/>
          <w:b/>
          <w:sz w:val="22"/>
          <w:szCs w:val="22"/>
        </w:rPr>
      </w:pPr>
      <w:r w:rsidRPr="002F37B4">
        <w:rPr>
          <w:rFonts w:ascii="Arial Narrow" w:eastAsia="Georgia" w:hAnsi="Arial Narrow" w:cs="Georgia"/>
          <w:b/>
          <w:sz w:val="22"/>
          <w:szCs w:val="22"/>
        </w:rPr>
        <w:t>Responsabilidad del Contador Público</w:t>
      </w:r>
    </w:p>
    <w:p w14:paraId="0487F590" w14:textId="77777777" w:rsidR="004D370F" w:rsidRPr="002F37B4" w:rsidRDefault="004D370F" w:rsidP="002F37B4">
      <w:pPr>
        <w:shd w:val="clear" w:color="auto" w:fill="FFFFFF"/>
        <w:spacing w:after="0" w:line="240" w:lineRule="auto"/>
        <w:jc w:val="both"/>
        <w:rPr>
          <w:rFonts w:ascii="Arial Narrow" w:eastAsia="Georgia" w:hAnsi="Arial Narrow" w:cs="Georgia"/>
          <w:sz w:val="22"/>
          <w:szCs w:val="22"/>
        </w:rPr>
      </w:pPr>
    </w:p>
    <w:p w14:paraId="0F830AA3" w14:textId="26443F03" w:rsidR="004D370F" w:rsidRPr="002F37B4" w:rsidRDefault="004D370F" w:rsidP="002F37B4">
      <w:pPr>
        <w:shd w:val="clear" w:color="auto" w:fill="FFFFFF"/>
        <w:spacing w:after="0" w:line="240" w:lineRule="auto"/>
        <w:jc w:val="both"/>
        <w:rPr>
          <w:rFonts w:ascii="Arial Narrow" w:eastAsia="Georgia" w:hAnsi="Arial Narrow" w:cs="Georgia"/>
          <w:sz w:val="22"/>
          <w:szCs w:val="22"/>
        </w:rPr>
      </w:pPr>
      <w:r w:rsidRPr="002F37B4">
        <w:rPr>
          <w:rFonts w:ascii="Arial Narrow" w:eastAsia="Georgia" w:hAnsi="Arial Narrow" w:cs="Georgia"/>
          <w:sz w:val="22"/>
          <w:szCs w:val="22"/>
        </w:rPr>
        <w:t xml:space="preserve">La Firma de la cual soy </w:t>
      </w:r>
      <w:r w:rsidRPr="002F37B4">
        <w:rPr>
          <w:rFonts w:ascii="Arial Narrow" w:eastAsia="Georgia" w:hAnsi="Arial Narrow" w:cs="Georgia"/>
          <w:color w:val="FF0000"/>
          <w:sz w:val="22"/>
          <w:szCs w:val="22"/>
        </w:rPr>
        <w:t>[socio][parte]</w:t>
      </w:r>
      <w:r w:rsidRPr="002F37B4">
        <w:rPr>
          <w:rFonts w:ascii="Arial Narrow" w:eastAsia="Georgia" w:hAnsi="Arial Narrow" w:cs="Georgia"/>
          <w:sz w:val="22"/>
          <w:szCs w:val="22"/>
        </w:rPr>
        <w:t xml:space="preserve"> </w:t>
      </w:r>
      <w:r w:rsidR="00175F61" w:rsidRPr="002F37B4">
        <w:rPr>
          <w:rFonts w:ascii="Arial Narrow" w:eastAsia="Georgia" w:hAnsi="Arial Narrow" w:cs="Georgia"/>
          <w:color w:val="FF0000"/>
          <w:sz w:val="22"/>
          <w:szCs w:val="22"/>
        </w:rPr>
        <w:t xml:space="preserve">o Mi Despacho, </w:t>
      </w:r>
      <w:r w:rsidRPr="002F37B4">
        <w:rPr>
          <w:rFonts w:ascii="Arial Narrow" w:eastAsia="Georgia" w:hAnsi="Arial Narrow" w:cs="Georgia"/>
          <w:sz w:val="22"/>
          <w:szCs w:val="22"/>
        </w:rPr>
        <w:t>cumple con la Norma de Control de Calidad aplicable a las firmas de Contadores Públicos independientes, por consiguiente, mantiene un sistema de control de calidad que incluye políticas y procedimientos documentados relativos al cumplimiento de requisitos éticos, normas profesionales y requerimientos legales y regulatorios aplicables. He cumplido con los requerimientos de la independencia, y otros requerimientos éticos establecidos en el Código de Ética Profesional del Instituto Mexicano de Contadores Públicos, A.C.</w:t>
      </w:r>
    </w:p>
    <w:p w14:paraId="233227B0" w14:textId="56295D5C" w:rsidR="00B65858" w:rsidRPr="002F37B4" w:rsidRDefault="00B65858" w:rsidP="002F37B4">
      <w:pPr>
        <w:shd w:val="clear" w:color="auto" w:fill="FFFFFF"/>
        <w:spacing w:after="0" w:line="240" w:lineRule="auto"/>
        <w:jc w:val="both"/>
        <w:rPr>
          <w:rFonts w:ascii="Arial Narrow" w:eastAsia="Georgia" w:hAnsi="Arial Narrow" w:cs="Georgia"/>
          <w:sz w:val="22"/>
          <w:szCs w:val="22"/>
        </w:rPr>
      </w:pPr>
    </w:p>
    <w:p w14:paraId="0BEF64C6" w14:textId="749C97E5" w:rsidR="00B65858" w:rsidRPr="002F37B4" w:rsidRDefault="00DE57AB" w:rsidP="002F37B4">
      <w:pPr>
        <w:shd w:val="clear" w:color="auto" w:fill="FFFFFF"/>
        <w:spacing w:after="0" w:line="240" w:lineRule="auto"/>
        <w:jc w:val="both"/>
        <w:rPr>
          <w:rFonts w:ascii="Arial Narrow" w:eastAsia="Georgia" w:hAnsi="Arial Narrow" w:cs="Georgia"/>
          <w:sz w:val="22"/>
          <w:szCs w:val="22"/>
        </w:rPr>
      </w:pPr>
      <w:r w:rsidRPr="002F37B4">
        <w:rPr>
          <w:rFonts w:ascii="Arial Narrow" w:eastAsia="Georgia" w:hAnsi="Arial Narrow" w:cs="Georgia"/>
          <w:sz w:val="22"/>
          <w:szCs w:val="22"/>
        </w:rPr>
        <w:t>Mi</w:t>
      </w:r>
      <w:r w:rsidR="00B65858" w:rsidRPr="002F37B4">
        <w:rPr>
          <w:rFonts w:ascii="Arial Narrow" w:eastAsia="Georgia" w:hAnsi="Arial Narrow" w:cs="Georgia"/>
          <w:sz w:val="22"/>
          <w:szCs w:val="22"/>
        </w:rPr>
        <w:t xml:space="preserve"> responsabilidad consiste en evaluar la efectividad del control interno en relación con el cumplimiento de las obligaciones fiscales del Estado de Quintana Roo referidas inicialmente en el presente informe</w:t>
      </w:r>
      <w:r w:rsidRPr="002F37B4">
        <w:rPr>
          <w:rFonts w:ascii="Arial Narrow" w:eastAsia="Georgia" w:hAnsi="Arial Narrow" w:cs="Georgia"/>
          <w:sz w:val="22"/>
          <w:szCs w:val="22"/>
        </w:rPr>
        <w:t>. Sin embargo, debido a la significatividad de la cuestión descrita en la sección “Fundamento de la abstención de opinión” no he podido obtener evidencia suficiente que proporcione una base suficiente y adecuada para expresar una opinión.</w:t>
      </w:r>
    </w:p>
    <w:p w14:paraId="313BD5CC" w14:textId="77777777" w:rsidR="004D370F" w:rsidRPr="002F37B4" w:rsidRDefault="004D370F" w:rsidP="002F37B4">
      <w:pPr>
        <w:shd w:val="clear" w:color="auto" w:fill="FFFFFF"/>
        <w:spacing w:after="0" w:line="240" w:lineRule="auto"/>
        <w:jc w:val="both"/>
        <w:rPr>
          <w:rFonts w:ascii="Arial Narrow" w:eastAsia="Georgia" w:hAnsi="Arial Narrow" w:cs="Georgia"/>
          <w:sz w:val="22"/>
          <w:szCs w:val="22"/>
        </w:rPr>
      </w:pPr>
    </w:p>
    <w:p w14:paraId="095934C4" w14:textId="5424B76C" w:rsidR="004D370F" w:rsidRPr="002F37B4" w:rsidRDefault="00DE57AB" w:rsidP="002F37B4">
      <w:pPr>
        <w:shd w:val="clear" w:color="auto" w:fill="FFFFFF"/>
        <w:spacing w:before="240" w:after="240" w:line="240" w:lineRule="auto"/>
        <w:jc w:val="both"/>
        <w:rPr>
          <w:rFonts w:ascii="Arial Narrow" w:eastAsia="Georgia" w:hAnsi="Arial Narrow" w:cs="Georgia"/>
          <w:b/>
          <w:sz w:val="22"/>
          <w:szCs w:val="22"/>
        </w:rPr>
      </w:pPr>
      <w:r w:rsidRPr="002F37B4">
        <w:rPr>
          <w:rFonts w:ascii="Arial Narrow" w:eastAsia="Georgia" w:hAnsi="Arial Narrow" w:cs="Georgia"/>
          <w:b/>
          <w:sz w:val="22"/>
          <w:szCs w:val="22"/>
        </w:rPr>
        <w:t>R</w:t>
      </w:r>
      <w:r w:rsidR="004D370F" w:rsidRPr="002F37B4">
        <w:rPr>
          <w:rFonts w:ascii="Arial Narrow" w:eastAsia="Georgia" w:hAnsi="Arial Narrow" w:cs="Georgia"/>
          <w:b/>
          <w:sz w:val="22"/>
          <w:szCs w:val="22"/>
        </w:rPr>
        <w:t>estricción del uso del informe</w:t>
      </w:r>
    </w:p>
    <w:p w14:paraId="3E49FF4C" w14:textId="5023EB09" w:rsidR="004D370F" w:rsidRPr="002F37B4" w:rsidRDefault="004D370F" w:rsidP="002F37B4">
      <w:pPr>
        <w:spacing w:after="0" w:line="240" w:lineRule="auto"/>
        <w:jc w:val="both"/>
        <w:rPr>
          <w:rFonts w:ascii="Arial Narrow" w:eastAsia="Georgia" w:hAnsi="Arial Narrow" w:cs="Georgia"/>
          <w:sz w:val="22"/>
          <w:szCs w:val="22"/>
        </w:rPr>
      </w:pPr>
      <w:r w:rsidRPr="002F37B4">
        <w:rPr>
          <w:rFonts w:ascii="Arial Narrow" w:eastAsia="Georgia" w:hAnsi="Arial Narrow" w:cs="Georgia"/>
          <w:sz w:val="22"/>
          <w:szCs w:val="22"/>
        </w:rPr>
        <w:t xml:space="preserve">Este informe se emite exclusivamente para el uso de la Administración de </w:t>
      </w:r>
      <w:r w:rsidRPr="002F37B4">
        <w:rPr>
          <w:rFonts w:ascii="Arial Narrow" w:eastAsia="Georgia" w:hAnsi="Arial Narrow" w:cs="Georgia"/>
          <w:color w:val="FF0000"/>
          <w:sz w:val="22"/>
          <w:szCs w:val="22"/>
        </w:rPr>
        <w:t xml:space="preserve">[nombre del contribuyente] </w:t>
      </w:r>
      <w:r w:rsidRPr="002F37B4">
        <w:rPr>
          <w:rFonts w:ascii="Arial Narrow" w:eastAsia="Georgia" w:hAnsi="Arial Narrow" w:cs="Georgia"/>
          <w:sz w:val="22"/>
          <w:szCs w:val="22"/>
        </w:rPr>
        <w:t>y de la Secretaría de Finanzas y Planeación del Gobierno del Estado de Quintana Roo</w:t>
      </w:r>
      <w:r w:rsidR="00175F61" w:rsidRPr="002F37B4">
        <w:rPr>
          <w:rFonts w:ascii="Arial Narrow" w:eastAsia="Georgia" w:hAnsi="Arial Narrow" w:cs="Georgia"/>
          <w:sz w:val="22"/>
          <w:szCs w:val="22"/>
        </w:rPr>
        <w:t xml:space="preserve"> a través del Servicio de Administración Tributaria del Estado de Quintana Roo</w:t>
      </w:r>
      <w:r w:rsidRPr="002F37B4">
        <w:rPr>
          <w:rFonts w:ascii="Arial Narrow" w:eastAsia="Georgia" w:hAnsi="Arial Narrow" w:cs="Georgia"/>
          <w:sz w:val="22"/>
          <w:szCs w:val="22"/>
        </w:rPr>
        <w:t>, y no tiene la intención de ser ni debe ser utilizado por alguien distinto de estas partes.</w:t>
      </w:r>
    </w:p>
    <w:p w14:paraId="37D3D403" w14:textId="77777777" w:rsidR="004D370F" w:rsidRPr="002F37B4" w:rsidRDefault="004D370F" w:rsidP="002F37B4">
      <w:pPr>
        <w:spacing w:after="0" w:line="240" w:lineRule="auto"/>
        <w:jc w:val="both"/>
        <w:rPr>
          <w:rFonts w:ascii="Arial Narrow" w:eastAsia="Georgia" w:hAnsi="Arial Narrow" w:cs="Georgia"/>
          <w:sz w:val="22"/>
          <w:szCs w:val="22"/>
        </w:rPr>
      </w:pPr>
    </w:p>
    <w:p w14:paraId="547942EB" w14:textId="77777777" w:rsidR="004D370F" w:rsidRPr="002F37B4" w:rsidRDefault="004D370F" w:rsidP="002F37B4">
      <w:pPr>
        <w:spacing w:after="0" w:line="240" w:lineRule="auto"/>
        <w:jc w:val="both"/>
        <w:rPr>
          <w:rFonts w:ascii="Arial Narrow" w:eastAsia="Georgia" w:hAnsi="Arial Narrow" w:cs="Georgia"/>
          <w:color w:val="FF0000"/>
          <w:sz w:val="22"/>
          <w:szCs w:val="22"/>
        </w:rPr>
      </w:pPr>
      <w:r w:rsidRPr="002F37B4">
        <w:rPr>
          <w:rFonts w:ascii="Arial Narrow" w:eastAsia="Georgia" w:hAnsi="Arial Narrow" w:cs="Georgia"/>
          <w:color w:val="FF0000"/>
          <w:sz w:val="22"/>
          <w:szCs w:val="22"/>
        </w:rPr>
        <w:t>[Nombre y firma del Dictaminador]</w:t>
      </w:r>
    </w:p>
    <w:p w14:paraId="4B090451" w14:textId="77777777" w:rsidR="004D370F" w:rsidRPr="002F37B4" w:rsidRDefault="004D370F" w:rsidP="002F37B4">
      <w:pPr>
        <w:spacing w:after="0" w:line="240" w:lineRule="auto"/>
        <w:jc w:val="both"/>
        <w:rPr>
          <w:rFonts w:ascii="Arial Narrow" w:eastAsia="Georgia" w:hAnsi="Arial Narrow" w:cs="Georgia"/>
          <w:color w:val="FF0000"/>
          <w:sz w:val="22"/>
          <w:szCs w:val="22"/>
        </w:rPr>
      </w:pPr>
      <w:r w:rsidRPr="002F37B4">
        <w:rPr>
          <w:rFonts w:ascii="Arial Narrow" w:eastAsia="Georgia" w:hAnsi="Arial Narrow" w:cs="Georgia"/>
          <w:color w:val="FF0000"/>
          <w:sz w:val="22"/>
          <w:szCs w:val="22"/>
        </w:rPr>
        <w:t>[Número de registro asignado]</w:t>
      </w:r>
    </w:p>
    <w:p w14:paraId="33F77430" w14:textId="77777777" w:rsidR="004D370F" w:rsidRPr="002F37B4" w:rsidRDefault="004D370F" w:rsidP="002F37B4">
      <w:pPr>
        <w:spacing w:after="0" w:line="240" w:lineRule="auto"/>
        <w:jc w:val="both"/>
        <w:rPr>
          <w:rFonts w:ascii="Arial Narrow" w:eastAsia="Georgia" w:hAnsi="Arial Narrow" w:cs="Georgia"/>
          <w:sz w:val="22"/>
          <w:szCs w:val="22"/>
        </w:rPr>
      </w:pPr>
      <w:r w:rsidRPr="002F37B4">
        <w:rPr>
          <w:rFonts w:ascii="Arial Narrow" w:eastAsia="Georgia" w:hAnsi="Arial Narrow" w:cs="Georgia"/>
          <w:color w:val="FF0000"/>
          <w:sz w:val="22"/>
          <w:szCs w:val="22"/>
        </w:rPr>
        <w:t>[Lugar y fecha]</w:t>
      </w:r>
    </w:p>
    <w:bookmarkEnd w:id="0"/>
    <w:p w14:paraId="0E71C697" w14:textId="77777777" w:rsidR="00172C51" w:rsidRPr="002F37B4" w:rsidRDefault="00172C51" w:rsidP="002F37B4">
      <w:pPr>
        <w:jc w:val="both"/>
        <w:rPr>
          <w:rFonts w:ascii="Arial Narrow" w:hAnsi="Arial Narrow"/>
          <w:sz w:val="22"/>
          <w:szCs w:val="22"/>
        </w:rPr>
      </w:pPr>
    </w:p>
    <w:sectPr w:rsidR="00172C51" w:rsidRPr="002F37B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70F"/>
    <w:rsid w:val="00142D14"/>
    <w:rsid w:val="00172C51"/>
    <w:rsid w:val="00175F61"/>
    <w:rsid w:val="0024025E"/>
    <w:rsid w:val="00262CE3"/>
    <w:rsid w:val="002F37B4"/>
    <w:rsid w:val="004D370F"/>
    <w:rsid w:val="00752F07"/>
    <w:rsid w:val="0085436A"/>
    <w:rsid w:val="008C18DC"/>
    <w:rsid w:val="008C4D1B"/>
    <w:rsid w:val="009B54F8"/>
    <w:rsid w:val="00B65858"/>
    <w:rsid w:val="00DE5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CD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70F"/>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70F"/>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836</Words>
  <Characters>4602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Dolores Enriquez</dc:creator>
  <cp:lastModifiedBy>usuario</cp:lastModifiedBy>
  <cp:revision>2</cp:revision>
  <dcterms:created xsi:type="dcterms:W3CDTF">2022-05-27T19:51:00Z</dcterms:created>
  <dcterms:modified xsi:type="dcterms:W3CDTF">2022-05-27T19:51:00Z</dcterms:modified>
</cp:coreProperties>
</file>